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03" w:rsidRDefault="00997DB3" w:rsidP="00997DB3">
      <w:pPr>
        <w:jc w:val="center"/>
        <w:rPr>
          <w:b/>
          <w:color w:val="7030A0"/>
          <w:sz w:val="40"/>
          <w:szCs w:val="40"/>
        </w:rPr>
      </w:pPr>
      <w:r w:rsidRPr="00997DB3">
        <w:rPr>
          <w:b/>
          <w:color w:val="7030A0"/>
          <w:sz w:val="40"/>
          <w:szCs w:val="40"/>
        </w:rPr>
        <w:t>Teoria da isostasia</w:t>
      </w:r>
    </w:p>
    <w:p w:rsidR="00997DB3" w:rsidRPr="00997DB3" w:rsidRDefault="00997DB3" w:rsidP="00997DB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DB3">
        <w:rPr>
          <w:rFonts w:ascii="Arial" w:hAnsi="Arial" w:cs="Arial"/>
          <w:color w:val="000000" w:themeColor="text1"/>
          <w:sz w:val="24"/>
          <w:szCs w:val="24"/>
        </w:rPr>
        <w:t xml:space="preserve">São hipóteses que procuram interpretar as compensações que ocorrem em profundidade dos relevos superficiais em função do seu peso (densidade). </w:t>
      </w:r>
    </w:p>
    <w:p w:rsidR="00997DB3" w:rsidRDefault="00997DB3" w:rsidP="00997DB3">
      <w:pPr>
        <w:spacing w:line="24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997DB3" w:rsidRDefault="00997DB3" w:rsidP="00997DB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DB3">
        <w:rPr>
          <w:rFonts w:ascii="Arial" w:hAnsi="Arial" w:cs="Arial"/>
          <w:b/>
          <w:bCs/>
          <w:color w:val="7030A0"/>
          <w:sz w:val="24"/>
          <w:szCs w:val="24"/>
        </w:rPr>
        <w:t>Nível de compensação isostático</w:t>
      </w:r>
      <w:r w:rsidRPr="00997DB3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Pr="00997DB3">
        <w:rPr>
          <w:rFonts w:ascii="Arial" w:hAnsi="Arial" w:cs="Arial"/>
          <w:color w:val="000000" w:themeColor="text1"/>
          <w:sz w:val="24"/>
          <w:szCs w:val="24"/>
        </w:rPr>
        <w:t xml:space="preserve">A partir de determinada profundidade (50 a 100 km), no manto superior, a temperatura é suficiente para haver um comportamento plástico dos materiais constituintes dessa zona e o material </w:t>
      </w:r>
      <w:proofErr w:type="spellStart"/>
      <w:r w:rsidRPr="00997DB3">
        <w:rPr>
          <w:rFonts w:ascii="Arial" w:hAnsi="Arial" w:cs="Arial"/>
          <w:color w:val="000000" w:themeColor="text1"/>
          <w:sz w:val="24"/>
          <w:szCs w:val="24"/>
        </w:rPr>
        <w:t>crustal</w:t>
      </w:r>
      <w:proofErr w:type="spellEnd"/>
      <w:r w:rsidRPr="00997DB3">
        <w:rPr>
          <w:rFonts w:ascii="Arial" w:hAnsi="Arial" w:cs="Arial"/>
          <w:color w:val="000000" w:themeColor="text1"/>
          <w:sz w:val="24"/>
          <w:szCs w:val="24"/>
        </w:rPr>
        <w:t xml:space="preserve"> mais rígido (a crusta continental e a crusta oceânica) “flutua” sobre o material plástico.  </w:t>
      </w:r>
    </w:p>
    <w:p w:rsidR="00997DB3" w:rsidRPr="00997DB3" w:rsidRDefault="00997DB3" w:rsidP="00997DB3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:rsidR="00997DB3" w:rsidRDefault="00997DB3" w:rsidP="00997DB3">
      <w:pPr>
        <w:pStyle w:val="PargrafodaLista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7423B" w:rsidRDefault="0007423B" w:rsidP="0007423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 </w:t>
      </w:r>
      <w:proofErr w:type="spellStart"/>
      <w:r>
        <w:rPr>
          <w:rFonts w:ascii="Arial" w:hAnsi="Arial" w:cs="Arial"/>
          <w:sz w:val="24"/>
          <w:szCs w:val="24"/>
        </w:rPr>
        <w:t>astenosfera</w:t>
      </w:r>
      <w:proofErr w:type="spellEnd"/>
      <w:r>
        <w:rPr>
          <w:rFonts w:ascii="Arial" w:hAnsi="Arial" w:cs="Arial"/>
          <w:sz w:val="24"/>
          <w:szCs w:val="24"/>
        </w:rPr>
        <w:t xml:space="preserve"> uma camada constituída por material com um comportamento plástico, a litosfera, menos densa, está em equilíbrio sobre esta zona do manto superior, ou seja, é conseguido através de um ajustamento do tipo isostático com movimentos verticais de ascensão e descida dos diferentes materiais. Se a litosfera se encontra em equilíbrio isostático com a </w:t>
      </w:r>
      <w:proofErr w:type="spellStart"/>
      <w:r>
        <w:rPr>
          <w:rFonts w:ascii="Arial" w:hAnsi="Arial" w:cs="Arial"/>
          <w:sz w:val="24"/>
          <w:szCs w:val="24"/>
        </w:rPr>
        <w:t>astenosfera</w:t>
      </w:r>
      <w:proofErr w:type="spellEnd"/>
      <w:r>
        <w:rPr>
          <w:rFonts w:ascii="Arial" w:hAnsi="Arial" w:cs="Arial"/>
          <w:sz w:val="24"/>
          <w:szCs w:val="24"/>
        </w:rPr>
        <w:t xml:space="preserve">, tal significa que em qualquer zona da Terra a litosfera deve ter igual peso. Como o peso de um corpo depende apenas do seu volume e da sua densidade, temos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07423B" w:rsidRPr="0007423B" w:rsidRDefault="0007423B" w:rsidP="0007423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uma dada zona da litosfera contém materiais de baixa densidade (como a crusta continental), este deve compensar a menor densidade com num excesso de volume. </w:t>
      </w:r>
    </w:p>
    <w:p w:rsidR="0007423B" w:rsidRPr="00D43BB1" w:rsidRDefault="0007423B" w:rsidP="0007423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uma determinada zona da litosfera contém um excesso de materiais, esta deve compensar esse excesso de massa com uma menor densidade dos seus materiais constituintes.</w:t>
      </w:r>
    </w:p>
    <w:p w:rsidR="00D43BB1" w:rsidRDefault="00D43BB1" w:rsidP="00D43BB1">
      <w:pPr>
        <w:spacing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Equilíbrio isostático = Peso igual </w:t>
      </w:r>
    </w:p>
    <w:p w:rsidR="00D43BB1" w:rsidRDefault="00D43BB1" w:rsidP="00D43BB1">
      <w:pPr>
        <w:tabs>
          <w:tab w:val="left" w:pos="1785"/>
        </w:tabs>
        <w:spacing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noProof/>
          <w:color w:val="7030A0"/>
          <w:sz w:val="24"/>
          <w:szCs w:val="24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1.7pt;margin-top:11.4pt;width:39pt;height:22.5pt;flip:y;z-index:251663360" o:connectortype="straight">
            <v:stroke endarrow="block"/>
          </v:shape>
        </w:pict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  <w:t>Volume</w:t>
      </w:r>
    </w:p>
    <w:p w:rsidR="00D43BB1" w:rsidRPr="00D43BB1" w:rsidRDefault="00D43BB1" w:rsidP="00D43BB1">
      <w:pPr>
        <w:spacing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noProof/>
          <w:color w:val="7030A0"/>
          <w:sz w:val="28"/>
          <w:szCs w:val="28"/>
          <w:lang w:eastAsia="pt-PT"/>
        </w:rPr>
        <w:pict>
          <v:shape id="_x0000_s1037" type="#_x0000_t32" style="position:absolute;left:0;text-align:left;margin-left:41.7pt;margin-top:6.1pt;width:39pt;height:24pt;z-index:251664384" o:connectortype="straight">
            <v:stroke endarrow="block"/>
          </v:shape>
        </w:pict>
      </w:r>
      <w:r w:rsidRPr="00D43BB1">
        <w:rPr>
          <w:rFonts w:ascii="Arial" w:hAnsi="Arial" w:cs="Arial"/>
          <w:b/>
          <w:color w:val="7030A0"/>
          <w:sz w:val="28"/>
          <w:szCs w:val="28"/>
        </w:rPr>
        <w:t>Peso</w:t>
      </w:r>
    </w:p>
    <w:p w:rsidR="0007423B" w:rsidRPr="00D43BB1" w:rsidRDefault="00D43BB1" w:rsidP="00D43BB1">
      <w:pPr>
        <w:tabs>
          <w:tab w:val="left" w:pos="1815"/>
        </w:tabs>
        <w:spacing w:line="240" w:lineRule="auto"/>
        <w:ind w:left="720" w:firstLine="0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43BB1">
        <w:rPr>
          <w:rFonts w:ascii="Arial" w:hAnsi="Arial" w:cs="Arial"/>
          <w:color w:val="7030A0"/>
          <w:sz w:val="24"/>
          <w:szCs w:val="24"/>
        </w:rPr>
        <w:t>Densidade</w:t>
      </w:r>
    </w:p>
    <w:p w:rsidR="0007423B" w:rsidRPr="00997DB3" w:rsidRDefault="0007423B" w:rsidP="0007423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997DB3">
        <w:rPr>
          <w:rFonts w:ascii="Arial" w:hAnsi="Arial" w:cs="Arial"/>
          <w:b/>
          <w:color w:val="7030A0"/>
          <w:sz w:val="24"/>
          <w:szCs w:val="24"/>
        </w:rPr>
        <w:t>Ajustamentos isostáticos: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São todos os ajustamentos que ocorrem entre a litosfera e a </w:t>
      </w:r>
      <w:proofErr w:type="spellStart"/>
      <w:r>
        <w:rPr>
          <w:rFonts w:ascii="Arial" w:hAnsi="Arial" w:cs="Arial"/>
          <w:sz w:val="24"/>
          <w:szCs w:val="24"/>
        </w:rPr>
        <w:t>astenosfera</w:t>
      </w:r>
      <w:proofErr w:type="spellEnd"/>
      <w:r>
        <w:rPr>
          <w:rFonts w:ascii="Arial" w:hAnsi="Arial" w:cs="Arial"/>
          <w:sz w:val="24"/>
          <w:szCs w:val="24"/>
        </w:rPr>
        <w:t xml:space="preserve"> de modo a ajustarem os desequilíbrios ocorridos quer pela erosão, quer pela deposição de material. </w:t>
      </w:r>
    </w:p>
    <w:p w:rsidR="0007423B" w:rsidRDefault="0007423B" w:rsidP="0007423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Estes mecanismos de conservação do equilíbrio foram defendidos por dois britânicos, John </w:t>
      </w:r>
      <w:proofErr w:type="spellStart"/>
      <w:r>
        <w:rPr>
          <w:rFonts w:ascii="Arial" w:hAnsi="Arial" w:cs="Arial"/>
          <w:sz w:val="24"/>
          <w:szCs w:val="24"/>
        </w:rPr>
        <w:t>Pratt</w:t>
      </w:r>
      <w:proofErr w:type="spellEnd"/>
      <w:r>
        <w:rPr>
          <w:rFonts w:ascii="Arial" w:hAnsi="Arial" w:cs="Arial"/>
          <w:sz w:val="24"/>
          <w:szCs w:val="24"/>
        </w:rPr>
        <w:t xml:space="preserve"> e George </w:t>
      </w:r>
      <w:proofErr w:type="spellStart"/>
      <w:r>
        <w:rPr>
          <w:rFonts w:ascii="Arial" w:hAnsi="Arial" w:cs="Arial"/>
          <w:sz w:val="24"/>
          <w:szCs w:val="24"/>
        </w:rPr>
        <w:t>Airy</w:t>
      </w:r>
      <w:proofErr w:type="spellEnd"/>
      <w:r>
        <w:rPr>
          <w:rFonts w:ascii="Arial" w:hAnsi="Arial" w:cs="Arial"/>
          <w:sz w:val="24"/>
          <w:szCs w:val="24"/>
        </w:rPr>
        <w:t>. As duas hipóteses apresentavam algumas diferenças.</w:t>
      </w:r>
    </w:p>
    <w:p w:rsidR="0007423B" w:rsidRDefault="0007423B" w:rsidP="0007423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423B" w:rsidRDefault="0007423B" w:rsidP="0007423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423B" w:rsidRDefault="00E05510" w:rsidP="0007423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Quando o equilíbrio isostático se rompe, produzem-se movimentos verticais que tendem a restabelecer esse equilíbrio.</w:t>
      </w:r>
    </w:p>
    <w:p w:rsidR="00E05510" w:rsidRDefault="00E05510" w:rsidP="00E0551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5510" w:rsidRDefault="00E05510" w:rsidP="00E0551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5510" w:rsidRPr="00E05510" w:rsidRDefault="00E05510" w:rsidP="00E055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1" style="position:absolute;left:0;text-align:left;margin-left:108.45pt;margin-top:-25.1pt;width:200.25pt;height:63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05510" w:rsidRPr="00E05510" w:rsidRDefault="00E05510" w:rsidP="00E05510">
                  <w:pPr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t xml:space="preserve">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Variação no peso da litosfera</w:t>
                  </w:r>
                </w:p>
              </w:txbxContent>
            </v:textbox>
          </v:rect>
        </w:pict>
      </w:r>
    </w:p>
    <w:p w:rsidR="0007423B" w:rsidRDefault="00D43BB1" w:rsidP="0007423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62.2pt;margin-top:10.1pt;width:26.25pt;height:58.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-ideographic"/>
          </v:shape>
        </w:pict>
      </w:r>
      <w:r w:rsidR="00E05510">
        <w:rPr>
          <w:rFonts w:ascii="Arial" w:hAnsi="Arial" w:cs="Arial"/>
          <w:noProof/>
          <w:sz w:val="24"/>
          <w:szCs w:val="24"/>
          <w:lang w:eastAsia="pt-PT"/>
        </w:rPr>
        <w:pict>
          <v:shape id="_x0000_s1032" type="#_x0000_t67" style="position:absolute;left:0;text-align:left;margin-left:125.7pt;margin-top:10.1pt;width:26.25pt;height:58.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-ideographic"/>
          </v:shape>
        </w:pict>
      </w:r>
    </w:p>
    <w:p w:rsidR="00997DB3" w:rsidRPr="00997DB3" w:rsidRDefault="00997DB3" w:rsidP="00997DB3">
      <w:pPr>
        <w:spacing w:line="24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D43BB1" w:rsidRDefault="00D43BB1" w:rsidP="00997DB3">
      <w:pPr>
        <w:jc w:val="center"/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  <w:lang w:eastAsia="pt-PT"/>
        </w:rPr>
        <w:pict>
          <v:roundrect id="_x0000_s1035" style="position:absolute;left:0;text-align:left;margin-left:240.45pt;margin-top:23.5pt;width:127.5pt;height:37.5pt;z-index:25166233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5">
              <w:txbxContent>
                <w:p w:rsidR="00D43BB1" w:rsidRPr="00D43BB1" w:rsidRDefault="00D43BB1" w:rsidP="00D43BB1">
                  <w:pPr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Erosão</w:t>
                  </w:r>
                </w:p>
              </w:txbxContent>
            </v:textbox>
          </v:roundrect>
        </w:pict>
      </w:r>
      <w:r w:rsidR="00E05510">
        <w:rPr>
          <w:b/>
          <w:noProof/>
          <w:color w:val="7030A0"/>
          <w:sz w:val="40"/>
          <w:szCs w:val="40"/>
          <w:lang w:eastAsia="pt-PT"/>
        </w:rPr>
        <w:pict>
          <v:roundrect id="_x0000_s1033" style="position:absolute;left:0;text-align:left;margin-left:-25.05pt;margin-top:23.5pt;width:192.75pt;height:87pt;z-index:25166028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3">
              <w:txbxContent>
                <w:p w:rsidR="00D43BB1" w:rsidRPr="00D43BB1" w:rsidRDefault="00D43BB1" w:rsidP="00D43BB1">
                  <w:pPr>
                    <w:spacing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43BB1">
                    <w:rPr>
                      <w:rFonts w:ascii="Arial" w:hAnsi="Arial" w:cs="Arial"/>
                      <w:sz w:val="24"/>
                      <w:szCs w:val="24"/>
                    </w:rPr>
                    <w:t>A  Acumulação</w:t>
                  </w:r>
                  <w:proofErr w:type="gramEnd"/>
                  <w:r w:rsidRPr="00D43BB1">
                    <w:rPr>
                      <w:rFonts w:ascii="Arial" w:hAnsi="Arial" w:cs="Arial"/>
                      <w:sz w:val="24"/>
                      <w:szCs w:val="24"/>
                    </w:rPr>
                    <w:t xml:space="preserve"> de sedimentos ou de gelo durante uma glaciação que causam sobrecargas e o afundamento da litosfera.</w:t>
                  </w:r>
                </w:p>
              </w:txbxContent>
            </v:textbox>
          </v:roundrect>
        </w:pict>
      </w:r>
    </w:p>
    <w:p w:rsidR="00D43BB1" w:rsidRPr="00D43BB1" w:rsidRDefault="00D43BB1" w:rsidP="00D43BB1">
      <w:pPr>
        <w:rPr>
          <w:sz w:val="40"/>
          <w:szCs w:val="40"/>
        </w:rPr>
      </w:pPr>
    </w:p>
    <w:p w:rsidR="00997DB3" w:rsidRDefault="00997DB3" w:rsidP="00D43BB1">
      <w:pPr>
        <w:rPr>
          <w:sz w:val="40"/>
          <w:szCs w:val="40"/>
        </w:rPr>
      </w:pPr>
    </w:p>
    <w:p w:rsidR="00D43BB1" w:rsidRPr="00D43BB1" w:rsidRDefault="00D43BB1" w:rsidP="00D43BB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b/>
          <w:bCs/>
          <w:color w:val="7030A0"/>
          <w:sz w:val="24"/>
          <w:szCs w:val="24"/>
        </w:rPr>
        <w:t>Anomalias isostáticas:</w:t>
      </w:r>
      <w:r w:rsidRPr="00D43B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 xml:space="preserve">Em alguns pontos da superfície terrestre, verifica-se uma diferença entre o valor do peso medido, ou seja, o peso real, e o valor calculado para esse local após as devidas correcções.      </w:t>
      </w:r>
    </w:p>
    <w:p w:rsidR="00D43BB1" w:rsidRPr="00D43BB1" w:rsidRDefault="00D43BB1" w:rsidP="00D43BB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color w:val="7030A0"/>
          <w:sz w:val="24"/>
          <w:szCs w:val="24"/>
          <w:u w:val="single"/>
        </w:rPr>
        <w:t>Anomalia Isostática negativa</w:t>
      </w:r>
      <w:r w:rsidRPr="00D43BB1">
        <w:rPr>
          <w:rFonts w:ascii="Arial" w:hAnsi="Arial" w:cs="Arial"/>
          <w:sz w:val="24"/>
          <w:szCs w:val="24"/>
          <w:u w:val="single"/>
        </w:rPr>
        <w:t>:</w:t>
      </w:r>
      <w:r w:rsidRPr="00D43BB1">
        <w:rPr>
          <w:rFonts w:ascii="Arial" w:hAnsi="Arial" w:cs="Arial"/>
          <w:sz w:val="24"/>
          <w:szCs w:val="24"/>
        </w:rPr>
        <w:t xml:space="preserve"> significa que na vertical da estação de medida existe um défice de massa, portanto um excesso de rocha de baixa densidade.</w:t>
      </w:r>
    </w:p>
    <w:p w:rsidR="00D43BB1" w:rsidRPr="00D43BB1" w:rsidRDefault="00D43BB1" w:rsidP="00D43BB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color w:val="7030A0"/>
          <w:sz w:val="24"/>
          <w:szCs w:val="24"/>
          <w:u w:val="single"/>
        </w:rPr>
        <w:t>Anomalia Isostática positiva</w:t>
      </w:r>
      <w:r w:rsidRPr="00D43BB1">
        <w:rPr>
          <w:rFonts w:ascii="Arial" w:hAnsi="Arial" w:cs="Arial"/>
          <w:color w:val="7030A0"/>
          <w:sz w:val="24"/>
          <w:szCs w:val="24"/>
        </w:rPr>
        <w:t>:</w:t>
      </w:r>
      <w:r w:rsidRPr="00D43BB1">
        <w:rPr>
          <w:rFonts w:ascii="Arial" w:hAnsi="Arial" w:cs="Arial"/>
          <w:sz w:val="24"/>
          <w:szCs w:val="24"/>
        </w:rPr>
        <w:t xml:space="preserve"> significa que na vertical da estação onde foi efectuada a medição existe um excesso de materiais de elevada densidade.</w:t>
      </w:r>
    </w:p>
    <w:p w:rsidR="00D43BB1" w:rsidRPr="00D43BB1" w:rsidRDefault="00D43BB1" w:rsidP="00D43BB1">
      <w:pPr>
        <w:rPr>
          <w:sz w:val="24"/>
          <w:szCs w:val="24"/>
        </w:rPr>
      </w:pPr>
    </w:p>
    <w:sectPr w:rsidR="00D43BB1" w:rsidRPr="00D43BB1" w:rsidSect="00C55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EBA"/>
    <w:multiLevelType w:val="hybridMultilevel"/>
    <w:tmpl w:val="F2D0A1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50C"/>
    <w:multiLevelType w:val="hybridMultilevel"/>
    <w:tmpl w:val="3B5CB0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300"/>
    <w:multiLevelType w:val="hybridMultilevel"/>
    <w:tmpl w:val="B4188334"/>
    <w:lvl w:ilvl="0" w:tplc="7F1CC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25F68"/>
    <w:multiLevelType w:val="hybridMultilevel"/>
    <w:tmpl w:val="A59CBBF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13238F"/>
    <w:multiLevelType w:val="hybridMultilevel"/>
    <w:tmpl w:val="4E8849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D317D"/>
    <w:multiLevelType w:val="hybridMultilevel"/>
    <w:tmpl w:val="B6B24C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B11E3"/>
    <w:multiLevelType w:val="hybridMultilevel"/>
    <w:tmpl w:val="B61E4E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92E06"/>
    <w:multiLevelType w:val="hybridMultilevel"/>
    <w:tmpl w:val="B6D815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D7455"/>
    <w:multiLevelType w:val="hybridMultilevel"/>
    <w:tmpl w:val="6EB6DAB6"/>
    <w:lvl w:ilvl="0" w:tplc="0816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6E6D0FA1"/>
    <w:multiLevelType w:val="hybridMultilevel"/>
    <w:tmpl w:val="847877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7450E"/>
    <w:multiLevelType w:val="hybridMultilevel"/>
    <w:tmpl w:val="FB0CA1F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DB3"/>
    <w:rsid w:val="0007423B"/>
    <w:rsid w:val="00205EBB"/>
    <w:rsid w:val="00317DF0"/>
    <w:rsid w:val="005D1E09"/>
    <w:rsid w:val="00761CF6"/>
    <w:rsid w:val="00997DB3"/>
    <w:rsid w:val="00B31859"/>
    <w:rsid w:val="00C55C03"/>
    <w:rsid w:val="00D43BB1"/>
    <w:rsid w:val="00D878A6"/>
    <w:rsid w:val="00DC0DC5"/>
    <w:rsid w:val="00E0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6"/>
        <o:r id="V:Rule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00" w:beforeAutospacing="1" w:after="100" w:afterAutospacing="1" w:line="360" w:lineRule="auto"/>
        <w:ind w:left="340" w:right="22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09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7DB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055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PMP</dc:creator>
  <cp:lastModifiedBy>Joana PMP</cp:lastModifiedBy>
  <cp:revision>1</cp:revision>
  <dcterms:created xsi:type="dcterms:W3CDTF">2011-11-17T17:07:00Z</dcterms:created>
  <dcterms:modified xsi:type="dcterms:W3CDTF">2011-11-17T17:47:00Z</dcterms:modified>
</cp:coreProperties>
</file>